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STRESZCZENIE W JĘZYKU ANGIELSKIM</w:t>
      </w:r>
    </w:p>
    <w:p w:rsidR="00000000" w:rsidDel="00000000" w:rsidP="00000000" w:rsidRDefault="00000000" w:rsidRPr="00000000" w14:paraId="0000000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Title: „</w:t>
      </w:r>
      <w:r w:rsidDel="00000000" w:rsidR="00000000" w:rsidRPr="00000000">
        <w:rPr>
          <w:rFonts w:ascii="Times New Roman" w:cs="Times New Roman" w:eastAsia="Times New Roman" w:hAnsi="Times New Roman"/>
          <w:sz w:val="24"/>
          <w:szCs w:val="24"/>
          <w:rtl w:val="0"/>
        </w:rPr>
        <w:t xml:space="preserve">The development of a morphometric aesthetic concept of the lower third of the face in the Caucasian adult population.”</w:t>
      </w:r>
    </w:p>
    <w:p w:rsidR="00000000" w:rsidDel="00000000" w:rsidP="00000000" w:rsidRDefault="00000000" w:rsidRPr="00000000" w14:paraId="0000000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lips are an important aesthetic element of the face, making lip augmentation and lip modeling procedures one of the most commonly performed in cosmetic surgery. The attractiveness of the lips, although subjective, has a major impact on the overall perception of the face, prompting the search for universal aesthetic standards. To this end, various objective and subjective measurement methods are used. Due to significant discrepancies in results between different evaluators, they do not provide a sufficient level of reliability. Despite the development in anthropometric techniques, there is a challenge in standardizing the results of the previously conducted studies due to differences in the presented landmarks and measurement methods used. To date, no studies have been established that take into consideration all available measurement methods and compare the results.</w:t>
      </w:r>
    </w:p>
    <w:p w:rsidR="00000000" w:rsidDel="00000000" w:rsidP="00000000" w:rsidRDefault="00000000" w:rsidRPr="00000000" w14:paraId="00000006">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currently accepted morphometric norms are based mainly on works from the 1990s and early 2000s, indicating the need for updating them and establishing unambiguous standards for a typical Caucasian population in the form of a database that will provide a reference source for aesthetic surgery.</w:t>
      </w:r>
    </w:p>
    <w:p w:rsidR="00000000" w:rsidDel="00000000" w:rsidP="00000000" w:rsidRDefault="00000000" w:rsidRPr="00000000" w14:paraId="00000007">
      <w:pPr>
        <w:spacing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studies series aimed to summarize currently existing anthropometric standards of the lower third of the face and lips for Caucasian adults. Furthermore, a concept of morphometric features of the aesthetic lower third of the face for Caucasian females has been developed. </w:t>
      </w:r>
    </w:p>
    <w:p w:rsidR="00000000" w:rsidDel="00000000" w:rsidP="00000000" w:rsidRDefault="00000000" w:rsidRPr="00000000" w14:paraId="0000000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paper in the series is a systematic review with meta-analysis, “</w:t>
      </w:r>
      <w:r w:rsidDel="00000000" w:rsidR="00000000" w:rsidRPr="00000000">
        <w:rPr>
          <w:rFonts w:ascii="Times New Roman" w:cs="Times New Roman" w:eastAsia="Times New Roman" w:hAnsi="Times New Roman"/>
          <w:i w:val="1"/>
          <w:sz w:val="24"/>
          <w:szCs w:val="24"/>
          <w:rtl w:val="0"/>
        </w:rPr>
        <w:t xml:space="preserve">Anthropometry and Current Aesthetic Concept of the Lower Third of the Face and Lips in Caucasian Adult Population: A Systematic Review and Meta-Analysis</w:t>
      </w:r>
      <w:r w:rsidDel="00000000" w:rsidR="00000000" w:rsidRPr="00000000">
        <w:rPr>
          <w:rFonts w:ascii="Times New Roman" w:cs="Times New Roman" w:eastAsia="Times New Roman" w:hAnsi="Times New Roman"/>
          <w:sz w:val="24"/>
          <w:szCs w:val="24"/>
          <w:rtl w:val="0"/>
        </w:rPr>
        <w:t xml:space="preserve">.” Seventy studies were included in the review, which were checked in detail and combined for quantitative data and summarized for their conclusions. </w:t>
      </w:r>
    </w:p>
    <w:p w:rsidR="00000000" w:rsidDel="00000000" w:rsidP="00000000" w:rsidRDefault="00000000" w:rsidRPr="00000000" w14:paraId="0000000B">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studies used various measurement methods (including direct anthropometry, photogrammetry, 3D imaging). Some of the authors pointed out the significant facial asymmetry between the left and right sides in both sexes, as well as the changes that occur in the aging process, which vary by sex. Special attention was paid to the morphometry of populations perceived as attractive. The meta-analysis included 12 parameters that were correctly presented in at least 5 of the analyzed studies and presented its numerical results. It was shown that some parameters, such as the upper vermilion height, did not differ significantly between the sexes, contradicting previous reports in the literature. In addition, the variability of the results was analyzed, depending on the measurement method used. This is the first meta-analysis containing a comprehensive systematic review summarizing studies on this topic.</w:t>
      </w:r>
    </w:p>
    <w:p w:rsidR="00000000" w:rsidDel="00000000" w:rsidP="00000000" w:rsidRDefault="00000000" w:rsidRPr="00000000" w14:paraId="0000000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second paper included in the series titled “</w:t>
      </w:r>
      <w:r w:rsidDel="00000000" w:rsidR="00000000" w:rsidRPr="00000000">
        <w:rPr>
          <w:rFonts w:ascii="Times New Roman" w:cs="Times New Roman" w:eastAsia="Times New Roman" w:hAnsi="Times New Roman"/>
          <w:i w:val="1"/>
          <w:sz w:val="24"/>
          <w:szCs w:val="24"/>
          <w:rtl w:val="0"/>
        </w:rPr>
        <w:t xml:space="preserve">The Concept of Ideal Lips of Caucasian Female: An Anthropometric Analysis of the Lower Third of the Face</w:t>
      </w:r>
      <w:r w:rsidDel="00000000" w:rsidR="00000000" w:rsidRPr="00000000">
        <w:rPr>
          <w:rFonts w:ascii="Times New Roman" w:cs="Times New Roman" w:eastAsia="Times New Roman" w:hAnsi="Times New Roman"/>
          <w:sz w:val="24"/>
          <w:szCs w:val="24"/>
          <w:rtl w:val="0"/>
        </w:rPr>
        <w:t xml:space="preserve">” presents the results of an original study involving semi-automatic photogrammetric analysis of the lower third of the face and lips conducted using photographs of 400 professional Caucasian models.</w:t>
      </w:r>
    </w:p>
    <w:p w:rsidR="00000000" w:rsidDel="00000000" w:rsidP="00000000" w:rsidRDefault="00000000" w:rsidRPr="00000000" w14:paraId="0000000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analysis was performed using A.I.D. software, which allows standardized evaluation of facial morphometry. Based on the quantitative analysis, the A.I.D. system generated an ABC (Average Body Contours) image showing the averaged contour of the jawline and lips of an attractive Caucasian woman. The results of the study may be useful in planning aesthetic and reconstructive facial surgery, especially in the context of improving the appearance of the lips and lower face.</w:t>
      </w:r>
    </w:p>
    <w:p w:rsidR="00000000" w:rsidDel="00000000" w:rsidP="00000000" w:rsidRDefault="00000000" w:rsidRPr="00000000" w14:paraId="0000000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line="36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In conclusion, the presented series of articles represents the largest available database derived from 70 primary anthropometric studies of the lower third of the face and lips of a healthy Caucasian population. It includes a meta-analysis of 12 key clinical parameters of the lower third of the face and summarized data for 35 of the other parameters acquired. Moreover, a comprehensive morphometric analysis of the lower third of the face was conducted using 400 photographs of attractive women, making this study the largest in the field. The results were presented in the form of an innovative ABC image and were used to create the concept of ideal female lips. The significance of the results was acknowledged by publication in specialist, international peer-reviewed journal: </w:t>
      </w:r>
      <w:r w:rsidDel="00000000" w:rsidR="00000000" w:rsidRPr="00000000">
        <w:rPr>
          <w:rFonts w:ascii="Times New Roman" w:cs="Times New Roman" w:eastAsia="Times New Roman" w:hAnsi="Times New Roman"/>
          <w:i w:val="1"/>
          <w:sz w:val="24"/>
          <w:szCs w:val="24"/>
          <w:rtl w:val="0"/>
        </w:rPr>
        <w:t xml:space="preserve">Aesthetic Plastic Surgery </w:t>
      </w:r>
      <w:r w:rsidDel="00000000" w:rsidR="00000000" w:rsidRPr="00000000">
        <w:rPr>
          <w:rFonts w:ascii="Times New Roman" w:cs="Times New Roman" w:eastAsia="Times New Roman" w:hAnsi="Times New Roman"/>
          <w:sz w:val="24"/>
          <w:szCs w:val="24"/>
          <w:rtl w:val="0"/>
        </w:rPr>
        <w:t xml:space="preserve">with an Impact Factor value of 2.0.</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